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E8" w:rsidRPr="002C2AE8" w:rsidRDefault="002C2AE8" w:rsidP="002C2AE8">
      <w:pPr>
        <w:spacing w:after="0"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fldChar w:fldCharType="begin"/>
      </w:r>
      <w:r w:rsidRPr="002C2AE8">
        <w:rPr>
          <w:rFonts w:ascii="Times New Roman" w:eastAsia="Times New Roman" w:hAnsi="Times New Roman" w:cs="Times New Roman"/>
          <w:sz w:val="24"/>
          <w:szCs w:val="24"/>
          <w:lang w:eastAsia="cs-CZ"/>
        </w:rPr>
        <w:instrText xml:space="preserve"> HYPERLINK "http://www.msmt.cz" \o "Zobrazit titulní stránku" </w:instrText>
      </w:r>
      <w:r w:rsidRPr="002C2AE8">
        <w:rPr>
          <w:rFonts w:ascii="Times New Roman" w:eastAsia="Times New Roman" w:hAnsi="Times New Roman" w:cs="Times New Roman"/>
          <w:sz w:val="24"/>
          <w:szCs w:val="24"/>
          <w:lang w:eastAsia="cs-CZ"/>
        </w:rPr>
        <w:fldChar w:fldCharType="separate"/>
      </w:r>
      <w:r w:rsidRPr="002C2AE8">
        <w:rPr>
          <w:rFonts w:ascii="Times New Roman" w:eastAsia="Times New Roman" w:hAnsi="Times New Roman" w:cs="Times New Roman"/>
          <w:color w:val="0000FF"/>
          <w:sz w:val="24"/>
          <w:szCs w:val="24"/>
          <w:u w:val="single"/>
          <w:lang w:eastAsia="cs-CZ"/>
        </w:rPr>
        <w:t>Titulní stránka</w:t>
      </w:r>
      <w:r w:rsidRPr="002C2AE8">
        <w:rPr>
          <w:rFonts w:ascii="Times New Roman" w:eastAsia="Times New Roman" w:hAnsi="Times New Roman" w:cs="Times New Roman"/>
          <w:sz w:val="24"/>
          <w:szCs w:val="24"/>
          <w:lang w:eastAsia="cs-CZ"/>
        </w:rPr>
        <w:fldChar w:fldCharType="end"/>
      </w:r>
      <w:r w:rsidRPr="002C2AE8">
        <w:rPr>
          <w:rFonts w:ascii="Times New Roman" w:eastAsia="Times New Roman" w:hAnsi="Times New Roman" w:cs="Times New Roman"/>
          <w:sz w:val="24"/>
          <w:szCs w:val="24"/>
          <w:lang w:eastAsia="cs-CZ"/>
        </w:rPr>
        <w:t xml:space="preserve"> ⁄ </w:t>
      </w:r>
      <w:hyperlink r:id="rId4" w:tooltip="Zpět na článek: Vzdělávání" w:history="1">
        <w:r w:rsidRPr="002C2AE8">
          <w:rPr>
            <w:rFonts w:ascii="Times New Roman" w:eastAsia="Times New Roman" w:hAnsi="Times New Roman" w:cs="Times New Roman"/>
            <w:color w:val="0000FF"/>
            <w:sz w:val="24"/>
            <w:szCs w:val="24"/>
            <w:u w:val="single"/>
            <w:lang w:eastAsia="cs-CZ"/>
          </w:rPr>
          <w:t>Vzdělávání</w:t>
        </w:r>
      </w:hyperlink>
      <w:r w:rsidRPr="002C2AE8">
        <w:rPr>
          <w:rFonts w:ascii="Times New Roman" w:eastAsia="Times New Roman" w:hAnsi="Times New Roman" w:cs="Times New Roman"/>
          <w:sz w:val="24"/>
          <w:szCs w:val="24"/>
          <w:lang w:eastAsia="cs-CZ"/>
        </w:rPr>
        <w:t xml:space="preserve"> ⁄ </w:t>
      </w:r>
      <w:hyperlink r:id="rId5" w:tooltip="Zpět na článek: Školství v ČR" w:history="1">
        <w:r w:rsidRPr="002C2AE8">
          <w:rPr>
            <w:rFonts w:ascii="Times New Roman" w:eastAsia="Times New Roman" w:hAnsi="Times New Roman" w:cs="Times New Roman"/>
            <w:color w:val="0000FF"/>
            <w:sz w:val="24"/>
            <w:szCs w:val="24"/>
            <w:u w:val="single"/>
            <w:lang w:eastAsia="cs-CZ"/>
          </w:rPr>
          <w:t>Školství v ČR</w:t>
        </w:r>
      </w:hyperlink>
      <w:r w:rsidRPr="002C2AE8">
        <w:rPr>
          <w:rFonts w:ascii="Times New Roman" w:eastAsia="Times New Roman" w:hAnsi="Times New Roman" w:cs="Times New Roman"/>
          <w:sz w:val="24"/>
          <w:szCs w:val="24"/>
          <w:lang w:eastAsia="cs-CZ"/>
        </w:rPr>
        <w:t xml:space="preserve"> ⁄ </w:t>
      </w:r>
      <w:hyperlink r:id="rId6" w:tooltip="Zpět na článek: Organizace školního roku a zápisy k povinné školní docházce" w:history="1">
        <w:r w:rsidRPr="002C2AE8">
          <w:rPr>
            <w:rFonts w:ascii="Times New Roman" w:eastAsia="Times New Roman" w:hAnsi="Times New Roman" w:cs="Times New Roman"/>
            <w:color w:val="0000FF"/>
            <w:sz w:val="24"/>
            <w:szCs w:val="24"/>
            <w:u w:val="single"/>
            <w:lang w:eastAsia="cs-CZ"/>
          </w:rPr>
          <w:t xml:space="preserve">Organizace školního roku a zápisy k </w:t>
        </w:r>
        <w:proofErr w:type="gramStart"/>
        <w:r w:rsidRPr="002C2AE8">
          <w:rPr>
            <w:rFonts w:ascii="Times New Roman" w:eastAsia="Times New Roman" w:hAnsi="Times New Roman" w:cs="Times New Roman"/>
            <w:color w:val="0000FF"/>
            <w:sz w:val="24"/>
            <w:szCs w:val="24"/>
            <w:u w:val="single"/>
            <w:lang w:eastAsia="cs-CZ"/>
          </w:rPr>
          <w:t>povinné...</w:t>
        </w:r>
      </w:hyperlink>
      <w:proofErr w:type="gramEnd"/>
      <w:r w:rsidRPr="002C2AE8">
        <w:rPr>
          <w:rFonts w:ascii="Times New Roman" w:eastAsia="Times New Roman" w:hAnsi="Times New Roman" w:cs="Times New Roman"/>
          <w:sz w:val="24"/>
          <w:szCs w:val="24"/>
          <w:lang w:eastAsia="cs-CZ"/>
        </w:rPr>
        <w:t xml:space="preserve"> ⁄ </w:t>
      </w:r>
      <w:r w:rsidRPr="002C2AE8">
        <w:rPr>
          <w:rFonts w:ascii="Times New Roman" w:eastAsia="Times New Roman" w:hAnsi="Times New Roman" w:cs="Times New Roman"/>
          <w:i/>
          <w:iCs/>
          <w:sz w:val="24"/>
          <w:szCs w:val="24"/>
          <w:lang w:eastAsia="cs-CZ"/>
        </w:rPr>
        <w:t xml:space="preserve">Informace k usnesení vlády o určení škol </w:t>
      </w:r>
      <w:proofErr w:type="gramStart"/>
      <w:r w:rsidRPr="002C2AE8">
        <w:rPr>
          <w:rFonts w:ascii="Times New Roman" w:eastAsia="Times New Roman" w:hAnsi="Times New Roman" w:cs="Times New Roman"/>
          <w:i/>
          <w:iCs/>
          <w:sz w:val="24"/>
          <w:szCs w:val="24"/>
          <w:lang w:eastAsia="cs-CZ"/>
        </w:rPr>
        <w:t>a...</w:t>
      </w:r>
      <w:proofErr w:type="gramEnd"/>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C2AE8">
        <w:rPr>
          <w:rFonts w:ascii="Times New Roman" w:eastAsia="Times New Roman" w:hAnsi="Times New Roman" w:cs="Times New Roman"/>
          <w:b/>
          <w:bCs/>
          <w:sz w:val="36"/>
          <w:szCs w:val="36"/>
          <w:lang w:eastAsia="cs-CZ"/>
        </w:rPr>
        <w:t>Informace k usnesení vlády o určení škol a školských zařízení k výkonu péče o děti rodičů vybraných profesí</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Vláda nařídila usnesením ze dne 15. 3. 2020 č. 219 v souladu s krizovým zákonem hejtmanům a primátorovi hl. m. Prahy, aby s účinností od 17. března 2020 6:00 hod. </w:t>
      </w:r>
      <w:r w:rsidRPr="002C2AE8">
        <w:rPr>
          <w:rFonts w:ascii="Times New Roman" w:eastAsia="Times New Roman" w:hAnsi="Times New Roman" w:cs="Times New Roman"/>
          <w:b/>
          <w:bCs/>
          <w:sz w:val="24"/>
          <w:szCs w:val="24"/>
          <w:lang w:eastAsia="cs-CZ"/>
        </w:rPr>
        <w:t>v místech potřeby</w:t>
      </w:r>
      <w:r w:rsidRPr="002C2AE8">
        <w:rPr>
          <w:rFonts w:ascii="Times New Roman" w:eastAsia="Times New Roman" w:hAnsi="Times New Roman" w:cs="Times New Roman"/>
          <w:sz w:val="24"/>
          <w:szCs w:val="24"/>
          <w:lang w:eastAsia="cs-CZ"/>
        </w:rPr>
        <w:t xml:space="preserve"> určili školu nebo školské zařízení veřejných zřizovatelů k vykonávání péče o děti </w:t>
      </w:r>
      <w:r w:rsidRPr="002C2AE8">
        <w:rPr>
          <w:rFonts w:ascii="Times New Roman" w:eastAsia="Times New Roman" w:hAnsi="Times New Roman" w:cs="Times New Roman"/>
          <w:b/>
          <w:bCs/>
          <w:sz w:val="24"/>
          <w:szCs w:val="24"/>
          <w:lang w:eastAsia="cs-CZ"/>
        </w:rPr>
        <w:t>ve skupinkách nejvýše 15 dětí ve věku od 3 do 10 let</w:t>
      </w:r>
      <w:r w:rsidRPr="002C2AE8">
        <w:rPr>
          <w:rFonts w:ascii="Times New Roman" w:eastAsia="Times New Roman" w:hAnsi="Times New Roman" w:cs="Times New Roman"/>
          <w:sz w:val="24"/>
          <w:szCs w:val="24"/>
          <w:lang w:eastAsia="cs-CZ"/>
        </w:rPr>
        <w:t xml:space="preserve"> zákonných zástupců, kteří jsou zaměstnanci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bezpečnostních sborů,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obecní policie,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poskytovatelů zdravotních služeb a orgánů ochrany veřejného zdraví,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příslušníci ozbrojených sil,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a dále zaměstnanci určené školy nebo školského zařízení.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Dne 23. 3. 2020 vláda usnesením č. 276 rozšířila okruh výše uvedených zaměstnanců o zaměstnance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obcí zařazené do obecních úřadů k výkonu sociální práce,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krajů zařazené do krajských úřadů k výkonu sociální práce,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poskytovatelů sociálních služeb.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Povinnosti kraje a hl. m. Prahy:</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 </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1. zjišťovat potřebu zajištění takové péče u příslušných zaměstnavatelů výše uvedených profesí</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Doporučujeme se v první fázi spojit jak s dotčenými zaměstnavateli, tak s obcemi, jelikož někteří zřizovatelé již k určitým formám omezeného provozu pro vybrané profese přistoupili. Bude vhodné na nastavený režim navázat a nevytvářet nový.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Určení školy nebo školského zařízení je potřebné tam, kde není péče o děti výše uvedených profesí v době výkonu práce </w:t>
      </w:r>
      <w:proofErr w:type="gramStart"/>
      <w:r w:rsidRPr="002C2AE8">
        <w:rPr>
          <w:rFonts w:ascii="Times New Roman" w:eastAsia="Times New Roman" w:hAnsi="Times New Roman" w:cs="Times New Roman"/>
          <w:sz w:val="24"/>
          <w:szCs w:val="24"/>
          <w:lang w:eastAsia="cs-CZ"/>
        </w:rPr>
        <w:t>zajištěna a osoby</w:t>
      </w:r>
      <w:proofErr w:type="gramEnd"/>
      <w:r w:rsidRPr="002C2AE8">
        <w:rPr>
          <w:rFonts w:ascii="Times New Roman" w:eastAsia="Times New Roman" w:hAnsi="Times New Roman" w:cs="Times New Roman"/>
          <w:sz w:val="24"/>
          <w:szCs w:val="24"/>
          <w:lang w:eastAsia="cs-CZ"/>
        </w:rPr>
        <w:t xml:space="preserve"> vykonávající tyto profese nemohou být z tohoto důvodu v práci.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 </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2. určit jednu nebo více škol nebo školských zařízení k výkonu takové péče</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lastRenderedPageBreak/>
        <w:t xml:space="preserve">Zohlednit je potřebné zejména územní blízkost do bydliště anebo do zaměstnání a také kapacitu budovy a počtu zaměstnanců škol nebo školských zařízení. Určit je možné jakékoliv školy nebo školská zařízení zřízené krajem, obcí nebo svazkem obcí. Určeno může být jak jedno zařízení, tak větší počet.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V případě, že určená škola nebo školské zařízení nemá školní jídelnu, která by zajišťovala stravování, určí kraj nebo hl. město Praha také školní jídelnu zajišťující stravování pro děti v péči určené školy nebo školského zařízení.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V rámci určení školy nebo školského zařízení je také možné určit i jiné místo nebo místa výkonu péče o děti – například sídlo zaměstnavatele výše uvedených profesí, pokud s tím zaměstnavatel souhlasí. Místo je tedy možné určit i mimo místa poskytovaného vzdělávání a služeb zapsaná v rejstříku škol a školských zařízení.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 </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3. určit, o děti jakých zákonných zástupců bude určená škola nebo školské zařízení pečovat a v jakém rozsahu zejména časovém</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Určení bude mít zpravidla podobu výčtu konkrétních zaměstnavatelů a časového rozsahu, kdy bude škola nebo školské zařízení péči zajišťovat. Časový rozsah musí odpovídat potřebě zaměstnanců – zákonných zástupců - tak, aby mohli vykonávat své povolání.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Kraj a primátor hl. m. Prahy zajistí, aby zaměstnavatelé předali (a to buď jejich prostřednictvím nebo napřímo) určené škole nebo školskému zařízení údaje o jednotlivých dětech, o které má zařízení pečovat -  minimálně v rozsahu jméno a věk dítěte. Jinak řečeno zaměstnavatelé předají (kraji, hl. m Praze nebo za jejich koordinace přímo určenému zařízení) jmenný seznam dětí s uvedením věku, které tím přihlásí do péče určené školy nebo školského zařízení.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 </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4. sdělit určení příslušné škole nebo školskému zařízení a zřizovateli</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Kraj oznámí určené škole nebo školskému zařízení, že bylo určeno, a sdělí mu rozsah péče, kterou bude zajišťovat a zajistí předání jmenného seznamu dětí.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 </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5. zajišťovat informovanost určené školy nebo školské zařízení a zřizovatele</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Koordinovat určená zařízení a komunikaci mezi zaměstnavateli a určenými školami nebo školskými zařízeními.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 </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6. informovat MŠMT</w:t>
      </w:r>
      <w:r w:rsidRPr="002C2AE8">
        <w:rPr>
          <w:rFonts w:ascii="Times New Roman" w:eastAsia="Times New Roman" w:hAnsi="Times New Roman" w:cs="Times New Roman"/>
          <w:sz w:val="24"/>
          <w:szCs w:val="24"/>
          <w:lang w:eastAsia="cs-CZ"/>
        </w:rPr>
        <w:t xml:space="preserve"> bez zbytečného odkladu po určení školy nebo školského zařízení o tom, jaké školy nebo školská zařízení určil a jaký je rozsah určené činnosti podle bodu 3 a případné změny v těchto údajích na email: </w:t>
      </w:r>
      <w:hyperlink r:id="rId7" w:history="1">
        <w:r w:rsidRPr="002C2AE8">
          <w:rPr>
            <w:rFonts w:ascii="Times New Roman" w:eastAsia="Times New Roman" w:hAnsi="Times New Roman" w:cs="Times New Roman"/>
            <w:color w:val="0000FF"/>
            <w:sz w:val="24"/>
            <w:szCs w:val="24"/>
            <w:u w:val="single"/>
            <w:lang w:eastAsia="cs-CZ"/>
          </w:rPr>
          <w:t>jan.musuta@msmt.cz</w:t>
        </w:r>
      </w:hyperlink>
      <w:r w:rsidRPr="002C2AE8">
        <w:rPr>
          <w:rFonts w:ascii="Times New Roman" w:eastAsia="Times New Roman" w:hAnsi="Times New Roman" w:cs="Times New Roman"/>
          <w:sz w:val="24"/>
          <w:szCs w:val="24"/>
          <w:lang w:eastAsia="cs-CZ"/>
        </w:rPr>
        <w:t xml:space="preserve">. Informace kraj předá v rozsahu a formě podle tabulky, která je přílohou této informace.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lastRenderedPageBreak/>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V případě, že určená škola nebo školské zařízení nemá dostatek zaměstnanců na zabezpečení péče, nabízí se několik řešení:</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určit další školu nebo školské zařízení a děti rozdělit,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určit další školu nebo školské zařízení s tím, že zaměstnanci tohoto dalšího určeného subjektu budou </w:t>
      </w:r>
      <w:r w:rsidRPr="002C2AE8">
        <w:rPr>
          <w:rFonts w:ascii="Times New Roman" w:eastAsia="Times New Roman" w:hAnsi="Times New Roman" w:cs="Times New Roman"/>
          <w:b/>
          <w:bCs/>
          <w:sz w:val="24"/>
          <w:szCs w:val="24"/>
          <w:lang w:eastAsia="cs-CZ"/>
        </w:rPr>
        <w:t>vykonávat péči v budově prvního určeného zařízení nebo na jiném určeném místě</w:t>
      </w:r>
      <w:r w:rsidRPr="002C2AE8">
        <w:rPr>
          <w:rFonts w:ascii="Times New Roman" w:eastAsia="Times New Roman" w:hAnsi="Times New Roman" w:cs="Times New Roman"/>
          <w:sz w:val="24"/>
          <w:szCs w:val="24"/>
          <w:lang w:eastAsia="cs-CZ"/>
        </w:rPr>
        <w:t xml:space="preserve">. Pozn.: nadřízeným bude v tomto případě stále ředitel školy, ve které mají uzavřenou svou pracovní smlouvu.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Povinnosti určené školy nebo školského zařízení</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Vykonávat péči svými zaměstnanci spočívající zejména 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vhodné výchovně vzdělávací činnosti,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dozoru a dohledu,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stravování (za tím účelem může být v provozu školní jídelna),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          vedení základní evidence docházky dětí.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Všechny aktivity a péči je nutné vykonávat ve skupinách maximálně 15 dětí. Různé skupiny nesmí přicházet do styku při žádných činnostech. Počet dospělých není omezen, ale měl by být obdobný jako při běžné činnosti škol a školských zařízení.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O jaké konkrétní děti musí škola nebo školské zařízení pečovat plyne z rozhodnutí kraje nebo hl. m. Prahy (viz výše povinnosti kraje a hl. m. Prahy </w:t>
      </w:r>
      <w:proofErr w:type="gramStart"/>
      <w:r w:rsidRPr="002C2AE8">
        <w:rPr>
          <w:rFonts w:ascii="Times New Roman" w:eastAsia="Times New Roman" w:hAnsi="Times New Roman" w:cs="Times New Roman"/>
          <w:sz w:val="24"/>
          <w:szCs w:val="24"/>
          <w:lang w:eastAsia="cs-CZ"/>
        </w:rPr>
        <w:t>bod 3 a 4) a z jmenného</w:t>
      </w:r>
      <w:proofErr w:type="gramEnd"/>
      <w:r w:rsidRPr="002C2AE8">
        <w:rPr>
          <w:rFonts w:ascii="Times New Roman" w:eastAsia="Times New Roman" w:hAnsi="Times New Roman" w:cs="Times New Roman"/>
          <w:sz w:val="24"/>
          <w:szCs w:val="24"/>
          <w:lang w:eastAsia="cs-CZ"/>
        </w:rPr>
        <w:t xml:space="preserve"> seznamu, který je určené škole nebo školského zařízení předán.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Úplata</w:t>
      </w:r>
      <w:r w:rsidRPr="002C2AE8">
        <w:rPr>
          <w:rFonts w:ascii="Times New Roman" w:eastAsia="Times New Roman" w:hAnsi="Times New Roman" w:cs="Times New Roman"/>
          <w:sz w:val="24"/>
          <w:szCs w:val="24"/>
          <w:lang w:eastAsia="cs-CZ"/>
        </w:rPr>
        <w:t xml:space="preserve"> se v tomto případě nehradí, a to ani za stravování.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Péče vykonávaná školským zařízením není standardní činností v režimu školských předpisů. Obecná pravidla pro činnost škol a školských zařízení včetně stravování se uplatní pouze přiměřeně.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Výkon práce pedagogických pracovníků je v tomto případě výkonem práce podle jejich pracovní smlouvy a uplatňují se předpisy pro </w:t>
      </w:r>
      <w:r w:rsidRPr="002C2AE8">
        <w:rPr>
          <w:rFonts w:ascii="Times New Roman" w:eastAsia="Times New Roman" w:hAnsi="Times New Roman" w:cs="Times New Roman"/>
          <w:b/>
          <w:bCs/>
          <w:sz w:val="24"/>
          <w:szCs w:val="24"/>
          <w:lang w:eastAsia="cs-CZ"/>
        </w:rPr>
        <w:t>rozsah přímé a nepřímé pedagogické činnosti dle standardní právní úpravy a další pracovně právní předpisy</w:t>
      </w:r>
      <w:r w:rsidRPr="002C2AE8">
        <w:rPr>
          <w:rFonts w:ascii="Times New Roman" w:eastAsia="Times New Roman" w:hAnsi="Times New Roman" w:cs="Times New Roman"/>
          <w:sz w:val="24"/>
          <w:szCs w:val="24"/>
          <w:lang w:eastAsia="cs-CZ"/>
        </w:rPr>
        <w:t xml:space="preserve">. Ředitel může nařídit </w:t>
      </w:r>
      <w:r w:rsidRPr="002C2AE8">
        <w:rPr>
          <w:rFonts w:ascii="Times New Roman" w:eastAsia="Times New Roman" w:hAnsi="Times New Roman" w:cs="Times New Roman"/>
          <w:b/>
          <w:bCs/>
          <w:sz w:val="24"/>
          <w:szCs w:val="24"/>
          <w:lang w:eastAsia="cs-CZ"/>
        </w:rPr>
        <w:t>práci přesčas</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Na určené školy nebo školská zařízení (respektive na děti, o které budou pečovat) se nevztahuje v rozsahu výše uvedených povinností usnesení vlády ze dne 12. března 2020 č. 201 o zákazu osobní přítomnosti žáků a studentů ve školách nebo školských zařízeních, jelikož usnesení vlády ze dne 15. 3. 2020 je k dříve přijatému obecnému usnesení speciální – jde o výjimku z pravidla o zákazu osobní přítomnosti žáků.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Povinnosti zřizovatelů určených škol nebo školských zařízení</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lastRenderedPageBreak/>
        <w:t xml:space="preserve">Poskytovat součinnost za účelem plnění úlohy určené školy nebo školského zařízení a zajišťovat potřebné provozních výdaje (i zde platí § 180 a 182 školského zákona, které stanoví povinnost hradit výdaje škol a školských zařízení mimo ty hrazené ze státního rozpočtu).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b/>
          <w:bCs/>
          <w:sz w:val="24"/>
          <w:szCs w:val="24"/>
          <w:lang w:eastAsia="cs-CZ"/>
        </w:rPr>
        <w:t>Ošetřovné</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Zákonní zástupci dětí, kterým je poskytována péče v určených školách nebo školských zařízeních, nemají po dobu poskytování péče nárok na </w:t>
      </w:r>
      <w:r w:rsidRPr="002C2AE8">
        <w:rPr>
          <w:rFonts w:ascii="Times New Roman" w:eastAsia="Times New Roman" w:hAnsi="Times New Roman" w:cs="Times New Roman"/>
          <w:i/>
          <w:iCs/>
          <w:sz w:val="24"/>
          <w:szCs w:val="24"/>
          <w:lang w:eastAsia="cs-CZ"/>
        </w:rPr>
        <w:t>ošetřovné při péči o dítě do 10 let z důvodu uzavření výchovného zařízení (školy).</w:t>
      </w:r>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Usnesení vlády č. 219 ze dne 15. 3. 2020: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hyperlink r:id="rId8" w:history="1">
        <w:r w:rsidRPr="002C2AE8">
          <w:rPr>
            <w:rFonts w:ascii="Times New Roman" w:eastAsia="Times New Roman" w:hAnsi="Times New Roman" w:cs="Times New Roman"/>
            <w:color w:val="0000FF"/>
            <w:sz w:val="24"/>
            <w:szCs w:val="24"/>
            <w:u w:val="single"/>
            <w:lang w:eastAsia="cs-CZ"/>
          </w:rPr>
          <w:t>usnesení vlády č. 219.pdf</w:t>
        </w:r>
      </w:hyperlink>
      <w:r w:rsidRPr="002C2AE8">
        <w:rPr>
          <w:rFonts w:ascii="Times New Roman" w:eastAsia="Times New Roman" w:hAnsi="Times New Roman" w:cs="Times New Roman"/>
          <w:sz w:val="24"/>
          <w:szCs w:val="24"/>
          <w:lang w:eastAsia="cs-CZ"/>
        </w:rPr>
        <w:t xml:space="preserve">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r w:rsidRPr="002C2AE8">
        <w:rPr>
          <w:rFonts w:ascii="Times New Roman" w:eastAsia="Times New Roman" w:hAnsi="Times New Roman" w:cs="Times New Roman"/>
          <w:sz w:val="24"/>
          <w:szCs w:val="24"/>
          <w:lang w:eastAsia="cs-CZ"/>
        </w:rPr>
        <w:t xml:space="preserve">Usnesení vlády č. 276 ze dne 23. 3. 2020: </w:t>
      </w:r>
    </w:p>
    <w:p w:rsidR="002C2AE8" w:rsidRPr="002C2AE8" w:rsidRDefault="002C2AE8" w:rsidP="002C2AE8">
      <w:pPr>
        <w:spacing w:before="100" w:beforeAutospacing="1" w:after="100" w:afterAutospacing="1" w:line="240" w:lineRule="auto"/>
        <w:rPr>
          <w:rFonts w:ascii="Times New Roman" w:eastAsia="Times New Roman" w:hAnsi="Times New Roman" w:cs="Times New Roman"/>
          <w:sz w:val="24"/>
          <w:szCs w:val="24"/>
          <w:lang w:eastAsia="cs-CZ"/>
        </w:rPr>
      </w:pPr>
      <w:hyperlink r:id="rId9" w:history="1">
        <w:r w:rsidRPr="002C2AE8">
          <w:rPr>
            <w:rFonts w:ascii="Times New Roman" w:eastAsia="Times New Roman" w:hAnsi="Times New Roman" w:cs="Times New Roman"/>
            <w:color w:val="0000FF"/>
            <w:sz w:val="24"/>
            <w:szCs w:val="24"/>
            <w:u w:val="single"/>
            <w:lang w:eastAsia="cs-CZ"/>
          </w:rPr>
          <w:t>usnesení vlády č. 276.pdf</w:t>
        </w:r>
      </w:hyperlink>
      <w:r w:rsidRPr="002C2AE8">
        <w:rPr>
          <w:rFonts w:ascii="Times New Roman" w:eastAsia="Times New Roman" w:hAnsi="Times New Roman" w:cs="Times New Roman"/>
          <w:sz w:val="24"/>
          <w:szCs w:val="24"/>
          <w:lang w:eastAsia="cs-CZ"/>
        </w:rPr>
        <w:t xml:space="preserve"> </w:t>
      </w:r>
    </w:p>
    <w:p w:rsidR="002C6A14" w:rsidRDefault="002C6A14">
      <w:bookmarkStart w:id="0" w:name="_GoBack"/>
      <w:bookmarkEnd w:id="0"/>
    </w:p>
    <w:sectPr w:rsidR="002C6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B"/>
    <w:rsid w:val="002C2AE8"/>
    <w:rsid w:val="002C6A14"/>
    <w:rsid w:val="00CB0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A5C9C-EBD9-4FA5-9BA2-08FF301B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2C2AE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C2AE8"/>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2C2AE8"/>
    <w:rPr>
      <w:color w:val="0000FF"/>
      <w:u w:val="single"/>
    </w:rPr>
  </w:style>
  <w:style w:type="character" w:styleId="Zdraznn">
    <w:name w:val="Emphasis"/>
    <w:basedOn w:val="Standardnpsmoodstavce"/>
    <w:uiPriority w:val="20"/>
    <w:qFormat/>
    <w:rsid w:val="002C2AE8"/>
    <w:rPr>
      <w:i/>
      <w:iCs/>
    </w:rPr>
  </w:style>
  <w:style w:type="paragraph" w:styleId="Normlnweb">
    <w:name w:val="Normal (Web)"/>
    <w:basedOn w:val="Normln"/>
    <w:uiPriority w:val="99"/>
    <w:semiHidden/>
    <w:unhideWhenUsed/>
    <w:rsid w:val="002C2A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C2AE8"/>
    <w:rPr>
      <w:b/>
      <w:bCs/>
    </w:rPr>
  </w:style>
  <w:style w:type="character" w:customStyle="1" w:styleId="eaddress">
    <w:name w:val="eaddress"/>
    <w:basedOn w:val="Standardnpsmoodstavce"/>
    <w:rsid w:val="002C2AE8"/>
  </w:style>
  <w:style w:type="character" w:customStyle="1" w:styleId="dwitem">
    <w:name w:val="dw_item"/>
    <w:basedOn w:val="Standardnpsmoodstavce"/>
    <w:rsid w:val="002C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3050">
      <w:bodyDiv w:val="1"/>
      <w:marLeft w:val="0"/>
      <w:marRight w:val="0"/>
      <w:marTop w:val="0"/>
      <w:marBottom w:val="0"/>
      <w:divBdr>
        <w:top w:val="none" w:sz="0" w:space="0" w:color="auto"/>
        <w:left w:val="none" w:sz="0" w:space="0" w:color="auto"/>
        <w:bottom w:val="none" w:sz="0" w:space="0" w:color="auto"/>
        <w:right w:val="none" w:sz="0" w:space="0" w:color="auto"/>
      </w:divBdr>
      <w:divsChild>
        <w:div w:id="1445615922">
          <w:marLeft w:val="0"/>
          <w:marRight w:val="0"/>
          <w:marTop w:val="0"/>
          <w:marBottom w:val="0"/>
          <w:divBdr>
            <w:top w:val="none" w:sz="0" w:space="0" w:color="auto"/>
            <w:left w:val="none" w:sz="0" w:space="0" w:color="auto"/>
            <w:bottom w:val="none" w:sz="0" w:space="0" w:color="auto"/>
            <w:right w:val="none" w:sz="0" w:space="0" w:color="auto"/>
          </w:divBdr>
          <w:divsChild>
            <w:div w:id="571233515">
              <w:marLeft w:val="0"/>
              <w:marRight w:val="0"/>
              <w:marTop w:val="0"/>
              <w:marBottom w:val="0"/>
              <w:divBdr>
                <w:top w:val="none" w:sz="0" w:space="0" w:color="auto"/>
                <w:left w:val="none" w:sz="0" w:space="0" w:color="auto"/>
                <w:bottom w:val="none" w:sz="0" w:space="0" w:color="auto"/>
                <w:right w:val="none" w:sz="0" w:space="0" w:color="auto"/>
              </w:divBdr>
            </w:div>
          </w:divsChild>
        </w:div>
        <w:div w:id="533468932">
          <w:marLeft w:val="0"/>
          <w:marRight w:val="0"/>
          <w:marTop w:val="0"/>
          <w:marBottom w:val="0"/>
          <w:divBdr>
            <w:top w:val="none" w:sz="0" w:space="0" w:color="auto"/>
            <w:left w:val="none" w:sz="0" w:space="0" w:color="auto"/>
            <w:bottom w:val="none" w:sz="0" w:space="0" w:color="auto"/>
            <w:right w:val="none" w:sz="0" w:space="0" w:color="auto"/>
          </w:divBdr>
          <w:divsChild>
            <w:div w:id="1963489679">
              <w:marLeft w:val="0"/>
              <w:marRight w:val="0"/>
              <w:marTop w:val="0"/>
              <w:marBottom w:val="0"/>
              <w:divBdr>
                <w:top w:val="none" w:sz="0" w:space="0" w:color="auto"/>
                <w:left w:val="none" w:sz="0" w:space="0" w:color="auto"/>
                <w:bottom w:val="none" w:sz="0" w:space="0" w:color="auto"/>
                <w:right w:val="none" w:sz="0" w:space="0" w:color="auto"/>
              </w:divBdr>
              <w:divsChild>
                <w:div w:id="1851286555">
                  <w:marLeft w:val="0"/>
                  <w:marRight w:val="0"/>
                  <w:marTop w:val="0"/>
                  <w:marBottom w:val="0"/>
                  <w:divBdr>
                    <w:top w:val="none" w:sz="0" w:space="0" w:color="auto"/>
                    <w:left w:val="none" w:sz="0" w:space="0" w:color="auto"/>
                    <w:bottom w:val="none" w:sz="0" w:space="0" w:color="auto"/>
                    <w:right w:val="none" w:sz="0" w:space="0" w:color="auto"/>
                  </w:divBdr>
                  <w:divsChild>
                    <w:div w:id="1126197118">
                      <w:marLeft w:val="0"/>
                      <w:marRight w:val="0"/>
                      <w:marTop w:val="0"/>
                      <w:marBottom w:val="0"/>
                      <w:divBdr>
                        <w:top w:val="none" w:sz="0" w:space="0" w:color="auto"/>
                        <w:left w:val="none" w:sz="0" w:space="0" w:color="auto"/>
                        <w:bottom w:val="none" w:sz="0" w:space="0" w:color="auto"/>
                        <w:right w:val="none" w:sz="0" w:space="0" w:color="auto"/>
                      </w:divBdr>
                      <w:divsChild>
                        <w:div w:id="218325814">
                          <w:marLeft w:val="0"/>
                          <w:marRight w:val="0"/>
                          <w:marTop w:val="0"/>
                          <w:marBottom w:val="0"/>
                          <w:divBdr>
                            <w:top w:val="none" w:sz="0" w:space="0" w:color="auto"/>
                            <w:left w:val="none" w:sz="0" w:space="0" w:color="auto"/>
                            <w:bottom w:val="none" w:sz="0" w:space="0" w:color="auto"/>
                            <w:right w:val="none" w:sz="0" w:space="0" w:color="auto"/>
                          </w:divBdr>
                          <w:divsChild>
                            <w:div w:id="119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file/52599/" TargetMode="External"/><Relationship Id="rId3" Type="http://schemas.openxmlformats.org/officeDocument/2006/relationships/webSettings" Target="webSettings.xml"/><Relationship Id="rId7" Type="http://schemas.openxmlformats.org/officeDocument/2006/relationships/hyperlink" Target="mailto:jan.musuta@msm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mt.cz/vzdelavani/skolstvi-v-cr/organizace-skolniho-roku" TargetMode="External"/><Relationship Id="rId11" Type="http://schemas.openxmlformats.org/officeDocument/2006/relationships/theme" Target="theme/theme1.xml"/><Relationship Id="rId5" Type="http://schemas.openxmlformats.org/officeDocument/2006/relationships/hyperlink" Target="http://www.msmt.cz/vzdelavani/skolstvi-v-cr" TargetMode="External"/><Relationship Id="rId10" Type="http://schemas.openxmlformats.org/officeDocument/2006/relationships/fontTable" Target="fontTable.xml"/><Relationship Id="rId4" Type="http://schemas.openxmlformats.org/officeDocument/2006/relationships/hyperlink" Target="http://www.msmt.cz/vzdelavani/skolstvi-v-cr" TargetMode="External"/><Relationship Id="rId9" Type="http://schemas.openxmlformats.org/officeDocument/2006/relationships/hyperlink" Target="http://www.msmt.cz/file/5260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6596</Characters>
  <Application>Microsoft Office Word</Application>
  <DocSecurity>0</DocSecurity>
  <Lines>54</Lines>
  <Paragraphs>15</Paragraphs>
  <ScaleCrop>false</ScaleCrop>
  <Company>HP Inc.</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Miluska</dc:creator>
  <cp:keywords/>
  <dc:description/>
  <cp:lastModifiedBy>Miluska</cp:lastModifiedBy>
  <cp:revision>2</cp:revision>
  <dcterms:created xsi:type="dcterms:W3CDTF">2020-03-28T21:13:00Z</dcterms:created>
  <dcterms:modified xsi:type="dcterms:W3CDTF">2020-03-28T21:13:00Z</dcterms:modified>
</cp:coreProperties>
</file>